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BB" w:rsidRDefault="00EE2EBB" w:rsidP="00EE2EBB">
      <w:pPr>
        <w:rPr>
          <w:sz w:val="22"/>
        </w:rPr>
      </w:pPr>
      <w:r>
        <w:rPr>
          <w:sz w:val="22"/>
        </w:rPr>
        <w:t>S</w:t>
      </w:r>
      <w:r>
        <w:rPr>
          <w:sz w:val="22"/>
        </w:rPr>
        <w:t xml:space="preserve">.1118.5.2.2012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Częstochowa, dnia 30.05.2012 r.</w:t>
      </w:r>
    </w:p>
    <w:p w:rsidR="00EE2EBB" w:rsidRDefault="00EE2EBB" w:rsidP="00EE2EBB">
      <w:pPr>
        <w:rPr>
          <w:sz w:val="22"/>
        </w:rPr>
      </w:pPr>
    </w:p>
    <w:p w:rsidR="00EE2EBB" w:rsidRDefault="00EE2EBB" w:rsidP="00EE2EBB">
      <w:pPr>
        <w:rPr>
          <w:b/>
          <w:sz w:val="22"/>
        </w:rPr>
      </w:pPr>
    </w:p>
    <w:p w:rsidR="00EE2EBB" w:rsidRDefault="00EE2EBB" w:rsidP="00EE2EBB">
      <w:pPr>
        <w:jc w:val="center"/>
        <w:rPr>
          <w:b/>
          <w:sz w:val="22"/>
        </w:rPr>
      </w:pPr>
      <w:r>
        <w:rPr>
          <w:b/>
          <w:sz w:val="22"/>
        </w:rPr>
        <w:t>DYREKTOR</w:t>
      </w:r>
    </w:p>
    <w:p w:rsidR="00EE2EBB" w:rsidRDefault="00EE2EBB" w:rsidP="00EE2EBB">
      <w:pPr>
        <w:jc w:val="center"/>
        <w:rPr>
          <w:b/>
          <w:sz w:val="22"/>
        </w:rPr>
      </w:pPr>
      <w:r>
        <w:rPr>
          <w:b/>
          <w:sz w:val="22"/>
        </w:rPr>
        <w:t>POWIATOWEGO CENTRUM POMOCY RODZINIE</w:t>
      </w:r>
    </w:p>
    <w:p w:rsidR="00EE2EBB" w:rsidRDefault="00EE2EBB" w:rsidP="00EE2EBB">
      <w:pPr>
        <w:jc w:val="center"/>
        <w:rPr>
          <w:b/>
          <w:sz w:val="22"/>
        </w:rPr>
      </w:pPr>
      <w:r>
        <w:rPr>
          <w:b/>
          <w:sz w:val="22"/>
        </w:rPr>
        <w:t>W CZĘSTOCHOWIE</w:t>
      </w:r>
    </w:p>
    <w:p w:rsidR="00EE2EBB" w:rsidRDefault="00EE2EBB" w:rsidP="00EE2EBB">
      <w:pPr>
        <w:jc w:val="center"/>
        <w:rPr>
          <w:b/>
          <w:sz w:val="22"/>
        </w:rPr>
      </w:pPr>
    </w:p>
    <w:p w:rsidR="00EE2EBB" w:rsidRDefault="00EE2EBB" w:rsidP="00EE2EBB">
      <w:pPr>
        <w:jc w:val="center"/>
        <w:rPr>
          <w:b/>
          <w:sz w:val="22"/>
        </w:rPr>
      </w:pPr>
      <w:r>
        <w:rPr>
          <w:b/>
          <w:sz w:val="22"/>
        </w:rPr>
        <w:t>ogłasza nabór</w:t>
      </w:r>
    </w:p>
    <w:p w:rsidR="00EE2EBB" w:rsidRDefault="00EE2EBB" w:rsidP="00EE2EBB">
      <w:pPr>
        <w:jc w:val="center"/>
        <w:rPr>
          <w:b/>
          <w:sz w:val="22"/>
        </w:rPr>
      </w:pPr>
    </w:p>
    <w:p w:rsidR="00EE2EBB" w:rsidRDefault="00EE2EBB" w:rsidP="00EE2EBB">
      <w:pPr>
        <w:rPr>
          <w:sz w:val="22"/>
        </w:rPr>
      </w:pPr>
      <w:r>
        <w:rPr>
          <w:sz w:val="22"/>
        </w:rPr>
        <w:t xml:space="preserve">na stanowisko </w:t>
      </w:r>
      <w:r>
        <w:rPr>
          <w:b/>
          <w:sz w:val="22"/>
        </w:rPr>
        <w:t xml:space="preserve">księgowego </w:t>
      </w:r>
      <w:r>
        <w:rPr>
          <w:sz w:val="22"/>
        </w:rPr>
        <w:t xml:space="preserve">w Powiatowym Centrum Pomocy Rodzinie w Częstochowie </w:t>
      </w:r>
    </w:p>
    <w:p w:rsidR="00EE2EBB" w:rsidRDefault="00EE2EBB" w:rsidP="00EE2EBB">
      <w:pPr>
        <w:rPr>
          <w:sz w:val="22"/>
        </w:rPr>
      </w:pPr>
    </w:p>
    <w:p w:rsidR="00EE2EBB" w:rsidRDefault="00EE2EBB" w:rsidP="00EE2E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</w:rPr>
      </w:pPr>
      <w:r>
        <w:rPr>
          <w:b/>
          <w:sz w:val="22"/>
        </w:rPr>
        <w:t>WYMAGANIA W STOSUNKU DO KANDYDATÓW:</w:t>
      </w:r>
    </w:p>
    <w:p w:rsidR="00EE2EBB" w:rsidRDefault="00EE2EBB" w:rsidP="00EE2EBB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Niezbędne </w:t>
      </w:r>
    </w:p>
    <w:p w:rsidR="00EE2EBB" w:rsidRPr="00720284" w:rsidRDefault="00EE2EBB" w:rsidP="00EE2EBB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Wykształcenie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Pr="00720284">
        <w:rPr>
          <w:sz w:val="22"/>
        </w:rPr>
        <w:t>−</w:t>
      </w:r>
      <w:r w:rsidRPr="00720284">
        <w:t xml:space="preserve"> </w:t>
      </w:r>
      <w:r w:rsidRPr="00720284">
        <w:rPr>
          <w:sz w:val="22"/>
        </w:rPr>
        <w:t xml:space="preserve">wyższe ekonomiczne lub podyplomowe ekonomiczne </w:t>
      </w:r>
    </w:p>
    <w:p w:rsidR="00EE2EBB" w:rsidRPr="00773DCD" w:rsidRDefault="00EE2EBB" w:rsidP="00EE2EBB">
      <w:pPr>
        <w:ind w:left="757"/>
        <w:jc w:val="both"/>
        <w:rPr>
          <w:sz w:val="22"/>
        </w:rPr>
      </w:pPr>
      <w:r w:rsidRPr="00720284">
        <w:rPr>
          <w:sz w:val="22"/>
        </w:rPr>
        <w:t xml:space="preserve">                                                     </w:t>
      </w:r>
      <w:r>
        <w:rPr>
          <w:sz w:val="22"/>
        </w:rPr>
        <w:t xml:space="preserve">   </w:t>
      </w:r>
      <w:r w:rsidRPr="00720284">
        <w:rPr>
          <w:sz w:val="22"/>
        </w:rPr>
        <w:t>lub inne wyższe po średnim ekonomicznym ;</w:t>
      </w:r>
    </w:p>
    <w:p w:rsidR="00EE2EBB" w:rsidRPr="00773DCD" w:rsidRDefault="00EE2EBB" w:rsidP="00EE2EBB">
      <w:pPr>
        <w:numPr>
          <w:ilvl w:val="0"/>
          <w:numId w:val="5"/>
        </w:numPr>
        <w:tabs>
          <w:tab w:val="clear" w:pos="757"/>
          <w:tab w:val="num" w:pos="709"/>
          <w:tab w:val="left" w:pos="4111"/>
        </w:tabs>
        <w:ind w:left="4111" w:hanging="3751"/>
        <w:jc w:val="both"/>
        <w:rPr>
          <w:sz w:val="22"/>
        </w:rPr>
      </w:pPr>
      <w:r>
        <w:rPr>
          <w:sz w:val="22"/>
        </w:rPr>
        <w:t xml:space="preserve"> Wymagany kierunek</w:t>
      </w:r>
      <w:r>
        <w:rPr>
          <w:sz w:val="22"/>
        </w:rPr>
        <w:tab/>
      </w:r>
      <w:r>
        <w:rPr>
          <w:rFonts w:ascii="Verdana" w:hAnsi="Verdana"/>
          <w:sz w:val="22"/>
        </w:rPr>
        <w:t>−</w:t>
      </w:r>
      <w:r>
        <w:rPr>
          <w:sz w:val="22"/>
        </w:rPr>
        <w:t> </w:t>
      </w:r>
      <w:r w:rsidRPr="00773DCD">
        <w:rPr>
          <w:sz w:val="22"/>
        </w:rPr>
        <w:t xml:space="preserve">rachunkowość, podatki, ekonomia (technik </w:t>
      </w:r>
      <w:r>
        <w:rPr>
          <w:sz w:val="22"/>
        </w:rPr>
        <w:t xml:space="preserve">               </w:t>
      </w:r>
      <w:r w:rsidRPr="00773DCD">
        <w:rPr>
          <w:sz w:val="22"/>
        </w:rPr>
        <w:t>ekonomista)</w:t>
      </w:r>
    </w:p>
    <w:p w:rsidR="00EE2EBB" w:rsidRDefault="00EE2EBB" w:rsidP="00EE2EBB">
      <w:pPr>
        <w:numPr>
          <w:ilvl w:val="0"/>
          <w:numId w:val="5"/>
        </w:numPr>
        <w:tabs>
          <w:tab w:val="clear" w:pos="757"/>
          <w:tab w:val="num" w:pos="-5040"/>
        </w:tabs>
        <w:ind w:left="4111" w:hanging="3780"/>
        <w:jc w:val="both"/>
        <w:rPr>
          <w:sz w:val="22"/>
        </w:rPr>
      </w:pPr>
      <w:r>
        <w:rPr>
          <w:sz w:val="22"/>
        </w:rPr>
        <w:t xml:space="preserve"> Doświadczenie zawodowe</w:t>
      </w:r>
      <w:r>
        <w:rPr>
          <w:sz w:val="22"/>
        </w:rPr>
        <w:tab/>
      </w:r>
      <w:r>
        <w:rPr>
          <w:rFonts w:ascii="Verdana" w:hAnsi="Verdana"/>
          <w:sz w:val="22"/>
        </w:rPr>
        <w:t>−</w:t>
      </w:r>
      <w:r>
        <w:t> </w:t>
      </w:r>
      <w:r>
        <w:rPr>
          <w:sz w:val="22"/>
        </w:rPr>
        <w:t>preferowane doświadczenie w księgowości jednostki organizacyjnej pomocy społecznej;</w:t>
      </w:r>
    </w:p>
    <w:p w:rsidR="00EE2EBB" w:rsidRDefault="00EE2EBB" w:rsidP="00EE2EBB">
      <w:pPr>
        <w:numPr>
          <w:ilvl w:val="0"/>
          <w:numId w:val="5"/>
        </w:numPr>
        <w:tabs>
          <w:tab w:val="clear" w:pos="757"/>
          <w:tab w:val="num" w:pos="720"/>
          <w:tab w:val="left" w:pos="4111"/>
        </w:tabs>
        <w:ind w:left="4140" w:hanging="3780"/>
        <w:jc w:val="both"/>
        <w:rPr>
          <w:sz w:val="22"/>
        </w:rPr>
      </w:pPr>
      <w:r>
        <w:rPr>
          <w:sz w:val="22"/>
        </w:rPr>
        <w:t>Umiejętności zawodowe</w:t>
      </w:r>
      <w:r>
        <w:rPr>
          <w:sz w:val="22"/>
        </w:rPr>
        <w:tab/>
      </w:r>
      <w:r>
        <w:rPr>
          <w:rFonts w:ascii="Verdana" w:hAnsi="Verdana"/>
          <w:sz w:val="22"/>
        </w:rPr>
        <w:t>− </w:t>
      </w:r>
      <w:r>
        <w:rPr>
          <w:sz w:val="22"/>
        </w:rPr>
        <w:t>znajomość przepisów prawa – w szczególności ustawy o rachunkowości, ustawy o finansach</w:t>
      </w:r>
      <w:r>
        <w:rPr>
          <w:sz w:val="22"/>
        </w:rPr>
        <w:br/>
        <w:t>publicznych oraz prawa podatkowego, znajomość zasad księgowania, umiejętność obsługi systemów finansowo-księgowych, oprogramowania bankowego, programów komputerowych pakietu MS Office, umiejętność obsługi urządzeń biurowych i korzystania z Internetu;</w:t>
      </w:r>
    </w:p>
    <w:p w:rsidR="00EE2EBB" w:rsidRDefault="00EE2EBB" w:rsidP="00EE2EBB">
      <w:pPr>
        <w:numPr>
          <w:ilvl w:val="0"/>
          <w:numId w:val="5"/>
        </w:numPr>
        <w:tabs>
          <w:tab w:val="clear" w:pos="757"/>
          <w:tab w:val="num" w:pos="720"/>
          <w:tab w:val="left" w:pos="4140"/>
        </w:tabs>
        <w:ind w:left="4140" w:hanging="3780"/>
        <w:jc w:val="both"/>
        <w:rPr>
          <w:sz w:val="22"/>
        </w:rPr>
      </w:pPr>
      <w:r>
        <w:rPr>
          <w:sz w:val="22"/>
        </w:rPr>
        <w:t xml:space="preserve"> Inne</w:t>
      </w:r>
      <w:r>
        <w:rPr>
          <w:sz w:val="22"/>
        </w:rPr>
        <w:tab/>
      </w:r>
      <w:r>
        <w:rPr>
          <w:rFonts w:ascii="Verdana" w:hAnsi="Verdana"/>
          <w:sz w:val="22"/>
        </w:rPr>
        <w:t>− </w:t>
      </w:r>
      <w:r>
        <w:rPr>
          <w:sz w:val="22"/>
        </w:rPr>
        <w:t>pełna zdolność do czynności prawnych, niekaralność, dobry stan zdrowia;</w:t>
      </w:r>
    </w:p>
    <w:p w:rsidR="00EE2EBB" w:rsidRDefault="00EE2EBB" w:rsidP="00EE2EBB">
      <w:pPr>
        <w:tabs>
          <w:tab w:val="left" w:pos="4140"/>
        </w:tabs>
        <w:ind w:left="4140"/>
        <w:jc w:val="both"/>
        <w:rPr>
          <w:sz w:val="22"/>
        </w:rPr>
      </w:pPr>
      <w:r>
        <w:rPr>
          <w:rFonts w:ascii="Verdana" w:hAnsi="Verdana"/>
          <w:sz w:val="22"/>
        </w:rPr>
        <w:t>− </w:t>
      </w:r>
      <w:r>
        <w:rPr>
          <w:sz w:val="22"/>
        </w:rPr>
        <w:t>obywatelstwo polskie,</w:t>
      </w:r>
    </w:p>
    <w:p w:rsidR="00EE2EBB" w:rsidRDefault="00EE2EBB" w:rsidP="00EE2EBB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 xml:space="preserve">Dodatkowe </w:t>
      </w:r>
    </w:p>
    <w:p w:rsidR="00EE2EBB" w:rsidRDefault="00EE2EBB" w:rsidP="00EE2EBB">
      <w:pPr>
        <w:tabs>
          <w:tab w:val="left" w:pos="5103"/>
        </w:tabs>
        <w:ind w:left="4111" w:hanging="3751"/>
        <w:jc w:val="both"/>
        <w:rPr>
          <w:sz w:val="22"/>
        </w:rPr>
      </w:pPr>
      <w:r>
        <w:rPr>
          <w:sz w:val="22"/>
        </w:rPr>
        <w:t xml:space="preserve">a)    Predyspozycje osobowościowe </w:t>
      </w:r>
      <w:r>
        <w:rPr>
          <w:sz w:val="22"/>
        </w:rPr>
        <w:tab/>
      </w:r>
      <w:r>
        <w:rPr>
          <w:rFonts w:ascii="Verdana" w:hAnsi="Verdana"/>
          <w:sz w:val="22"/>
        </w:rPr>
        <w:t>− </w:t>
      </w:r>
      <w:r>
        <w:rPr>
          <w:sz w:val="22"/>
        </w:rPr>
        <w:t>dokładność, rzetelność, odpowiedzialność, samodzielność, zaangażowanie, zdolność efektywnego planowania i organizowania pracy, umiejętność sprawnego dokonywania obliczeń, komunikatywność, umiejętność pracy w zespole, stałe doskonalenie umiejętności zawodowych, szybkość przyswajania wiedzy, niekonfliktowość, umiejętność pracy pod presją czasu.</w:t>
      </w:r>
    </w:p>
    <w:p w:rsidR="00EE2EBB" w:rsidRDefault="00EE2EBB" w:rsidP="00EE2EBB">
      <w:pPr>
        <w:ind w:left="360"/>
        <w:rPr>
          <w:sz w:val="22"/>
        </w:rPr>
      </w:pPr>
    </w:p>
    <w:p w:rsidR="00EE2EBB" w:rsidRDefault="00EE2EBB" w:rsidP="00EE2E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</w:rPr>
      </w:pPr>
      <w:r>
        <w:rPr>
          <w:b/>
          <w:sz w:val="22"/>
        </w:rPr>
        <w:t>ZAKRES OBOWIĄZKÓW NA STANOWISKU:</w:t>
      </w:r>
    </w:p>
    <w:p w:rsidR="00EE2EBB" w:rsidRDefault="00EE2EBB" w:rsidP="00EE2EBB">
      <w:pPr>
        <w:rPr>
          <w:b/>
          <w:sz w:val="22"/>
        </w:rPr>
      </w:pP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 w:rsidRPr="00631FD0">
        <w:rPr>
          <w:sz w:val="22"/>
        </w:rPr>
        <w:t>1)</w:t>
      </w:r>
      <w:r w:rsidRPr="00631FD0">
        <w:rPr>
          <w:sz w:val="22"/>
        </w:rPr>
        <w:tab/>
        <w:t>Klasyfikowanie wydatków strukturalnych oraz prowadzenie ich ewidencji.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 w:rsidRPr="00631FD0">
        <w:rPr>
          <w:sz w:val="22"/>
        </w:rPr>
        <w:t>2)</w:t>
      </w:r>
      <w:r w:rsidRPr="00631FD0">
        <w:rPr>
          <w:sz w:val="22"/>
        </w:rPr>
        <w:tab/>
        <w:t>Prowadzenie ewidencji kont pozabilansowych: zaangażowania wydatków roku bieżącego oraz zaangażowania wydatków lat przyszłych na podstawie wydawanych decyzji administracyjnych.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 w:rsidRPr="00631FD0">
        <w:rPr>
          <w:sz w:val="22"/>
        </w:rPr>
        <w:t>3)</w:t>
      </w:r>
      <w:r w:rsidRPr="00631FD0">
        <w:rPr>
          <w:sz w:val="22"/>
        </w:rPr>
        <w:tab/>
        <w:t>Przygotowywanie elektronicznych przelewów bankowych.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 w:rsidRPr="00631FD0">
        <w:rPr>
          <w:sz w:val="22"/>
        </w:rPr>
        <w:t>4)</w:t>
      </w:r>
      <w:r w:rsidRPr="00631FD0">
        <w:rPr>
          <w:sz w:val="22"/>
        </w:rPr>
        <w:tab/>
        <w:t xml:space="preserve">Weryfikacja formalno-rachunkowa miesięcznych wydatków i dochodów Powiatu </w:t>
      </w:r>
    </w:p>
    <w:p w:rsidR="00EE2EBB" w:rsidRPr="00631FD0" w:rsidRDefault="00EE2EBB" w:rsidP="00EE2EBB">
      <w:pPr>
        <w:ind w:left="709" w:hanging="1"/>
        <w:jc w:val="both"/>
        <w:rPr>
          <w:sz w:val="22"/>
        </w:rPr>
      </w:pPr>
      <w:r w:rsidRPr="00631FD0">
        <w:rPr>
          <w:sz w:val="22"/>
        </w:rPr>
        <w:t>w zakresie podpisanych porozumień dot. odpłatności za pobyt dzieci w rodzinach zastępczych i placówkach opiekuńczo-wychowawczych oraz prowadzenie ewidencji.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 w:rsidRPr="00631FD0">
        <w:rPr>
          <w:sz w:val="22"/>
        </w:rPr>
        <w:t>5)</w:t>
      </w:r>
      <w:r w:rsidRPr="00631FD0">
        <w:rPr>
          <w:sz w:val="22"/>
        </w:rPr>
        <w:tab/>
        <w:t>Prowadzenie spraw dotyczących nieściągalnych należności w szczególności wystawianie tytułów egzekucyjnych, ewidencja oraz prowadzenie spraw umorzeń należności.</w:t>
      </w:r>
    </w:p>
    <w:p w:rsidR="00EE2EBB" w:rsidRDefault="00EE2EBB" w:rsidP="00EE2EBB">
      <w:pPr>
        <w:ind w:left="709" w:hanging="425"/>
        <w:jc w:val="both"/>
        <w:rPr>
          <w:sz w:val="22"/>
        </w:rPr>
      </w:pPr>
      <w:r w:rsidRPr="00631FD0">
        <w:rPr>
          <w:sz w:val="22"/>
        </w:rPr>
        <w:t>6)</w:t>
      </w:r>
      <w:r w:rsidRPr="00631FD0">
        <w:rPr>
          <w:sz w:val="22"/>
        </w:rPr>
        <w:tab/>
        <w:t>Prowadzenie ksiąg inwentarzowych, kartotek środków trwałych i pozostałych środków trwałych.</w:t>
      </w:r>
    </w:p>
    <w:p w:rsidR="00EE2EBB" w:rsidRPr="00631FD0" w:rsidRDefault="00EE2EBB" w:rsidP="00EE2EBB">
      <w:pPr>
        <w:numPr>
          <w:ilvl w:val="0"/>
          <w:numId w:val="7"/>
        </w:numPr>
        <w:ind w:hanging="436"/>
        <w:jc w:val="both"/>
        <w:rPr>
          <w:sz w:val="22"/>
        </w:rPr>
      </w:pPr>
      <w:r>
        <w:rPr>
          <w:sz w:val="22"/>
        </w:rPr>
        <w:t>Ewidencja eksploatacji samochodu służbowego.</w:t>
      </w:r>
    </w:p>
    <w:p w:rsidR="00EE2EBB" w:rsidRPr="00631FD0" w:rsidRDefault="00EE2EBB" w:rsidP="00EE2EBB">
      <w:pPr>
        <w:numPr>
          <w:ilvl w:val="0"/>
          <w:numId w:val="7"/>
        </w:numPr>
        <w:ind w:hanging="436"/>
        <w:jc w:val="both"/>
        <w:rPr>
          <w:sz w:val="22"/>
        </w:rPr>
      </w:pPr>
      <w:r w:rsidRPr="00631FD0">
        <w:rPr>
          <w:sz w:val="22"/>
        </w:rPr>
        <w:t>Praca w komisjach inwentaryzacyjnych w zakresie sporządzania arkuszy spisowych oraz wyceny majątku jednostki.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>
        <w:rPr>
          <w:sz w:val="22"/>
        </w:rPr>
        <w:lastRenderedPageBreak/>
        <w:t>9</w:t>
      </w:r>
      <w:r w:rsidRPr="00631FD0">
        <w:rPr>
          <w:sz w:val="22"/>
        </w:rPr>
        <w:t>)</w:t>
      </w:r>
      <w:r w:rsidRPr="00631FD0">
        <w:rPr>
          <w:sz w:val="22"/>
        </w:rPr>
        <w:tab/>
        <w:t>Archiwizowanie dokumentów finansowo-księgowych.</w:t>
      </w:r>
    </w:p>
    <w:p w:rsidR="00EE2EBB" w:rsidRPr="00631FD0" w:rsidRDefault="00EE2EBB" w:rsidP="00EE2EBB">
      <w:pPr>
        <w:numPr>
          <w:ilvl w:val="0"/>
          <w:numId w:val="8"/>
        </w:numPr>
        <w:ind w:hanging="436"/>
        <w:jc w:val="both"/>
        <w:rPr>
          <w:sz w:val="22"/>
        </w:rPr>
      </w:pPr>
      <w:r w:rsidRPr="00631FD0">
        <w:rPr>
          <w:sz w:val="22"/>
        </w:rPr>
        <w:t>Zastępstwo w zakresie prowadzenia rozliczeń gotówkowych jednostki, ewidencji druków ścisłego zarachowania, prowadzenia spraw bankowych.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>
        <w:rPr>
          <w:sz w:val="22"/>
        </w:rPr>
        <w:t>11</w:t>
      </w:r>
      <w:r w:rsidRPr="00631FD0">
        <w:rPr>
          <w:sz w:val="22"/>
        </w:rPr>
        <w:t>)</w:t>
      </w:r>
      <w:r w:rsidRPr="00631FD0">
        <w:rPr>
          <w:sz w:val="22"/>
        </w:rPr>
        <w:tab/>
        <w:t>Zastępstwo w zakresie prowadzenia dokumentacji zarobkowej pracowników, osób wykonujących pracę na podstawie umów cywilnoprawnych w zakresie sporządzania deklaracji rozliczeniowych i zgłoszeniowych ZUS oraz deklaracji do Urzędu Skarbowego.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>
        <w:rPr>
          <w:sz w:val="22"/>
        </w:rPr>
        <w:t>12</w:t>
      </w:r>
      <w:r w:rsidRPr="00631FD0">
        <w:rPr>
          <w:sz w:val="22"/>
        </w:rPr>
        <w:t>)</w:t>
      </w:r>
      <w:r w:rsidRPr="00631FD0">
        <w:rPr>
          <w:sz w:val="22"/>
        </w:rPr>
        <w:tab/>
        <w:t xml:space="preserve">Zastępstwo w zakresie wprowadzania i księgowania zatwierdzonych dokumentów do programu finansowo-księgowego działalności bieżącej oraz zadań PFRON </w:t>
      </w:r>
    </w:p>
    <w:p w:rsidR="00EE2EBB" w:rsidRPr="00631FD0" w:rsidRDefault="00EE2EBB" w:rsidP="00EE2EBB">
      <w:pPr>
        <w:ind w:left="709" w:hanging="1"/>
        <w:jc w:val="both"/>
        <w:rPr>
          <w:sz w:val="22"/>
        </w:rPr>
      </w:pPr>
      <w:r w:rsidRPr="00631FD0">
        <w:rPr>
          <w:sz w:val="22"/>
        </w:rPr>
        <w:t>w przypadku nieobecności pracowników.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>
        <w:rPr>
          <w:sz w:val="22"/>
        </w:rPr>
        <w:t>13</w:t>
      </w:r>
      <w:r w:rsidRPr="00631FD0">
        <w:rPr>
          <w:sz w:val="22"/>
        </w:rPr>
        <w:t>)</w:t>
      </w:r>
      <w:r w:rsidRPr="00631FD0">
        <w:rPr>
          <w:sz w:val="22"/>
        </w:rPr>
        <w:tab/>
        <w:t>Ewidencja finansowo – księgowa oraz rozliczanie projektu systemowego współfinansowanego ze środków EFS.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 w:rsidRPr="00631FD0">
        <w:rPr>
          <w:sz w:val="22"/>
        </w:rPr>
        <w:t>1</w:t>
      </w:r>
      <w:r>
        <w:rPr>
          <w:sz w:val="22"/>
        </w:rPr>
        <w:t>4</w:t>
      </w:r>
      <w:r w:rsidRPr="00631FD0">
        <w:rPr>
          <w:sz w:val="22"/>
        </w:rPr>
        <w:t>)</w:t>
      </w:r>
      <w:r w:rsidRPr="00631FD0">
        <w:rPr>
          <w:sz w:val="22"/>
        </w:rPr>
        <w:tab/>
        <w:t>Obsługa księgowa innych środków finansowych pozyskiwanych ze źródeł zewnętrznych.</w:t>
      </w:r>
    </w:p>
    <w:p w:rsidR="00EE2EBB" w:rsidRPr="00631FD0" w:rsidRDefault="00EE2EBB" w:rsidP="00EE2EBB">
      <w:pPr>
        <w:ind w:left="709" w:hanging="425"/>
        <w:jc w:val="both"/>
        <w:rPr>
          <w:sz w:val="22"/>
        </w:rPr>
      </w:pPr>
      <w:r>
        <w:rPr>
          <w:sz w:val="22"/>
        </w:rPr>
        <w:t>15</w:t>
      </w:r>
      <w:r w:rsidRPr="00631FD0">
        <w:rPr>
          <w:sz w:val="22"/>
        </w:rPr>
        <w:t>)</w:t>
      </w:r>
      <w:r w:rsidRPr="00631FD0">
        <w:rPr>
          <w:sz w:val="22"/>
        </w:rPr>
        <w:tab/>
        <w:t xml:space="preserve">Wykonywanie innych czynności i zadań zleconych przez głównego księgowego </w:t>
      </w:r>
    </w:p>
    <w:p w:rsidR="00EE2EBB" w:rsidRDefault="00EE2EBB" w:rsidP="00EE2EBB">
      <w:pPr>
        <w:ind w:left="709" w:hanging="1"/>
        <w:jc w:val="both"/>
        <w:rPr>
          <w:sz w:val="22"/>
        </w:rPr>
      </w:pPr>
      <w:r w:rsidRPr="00631FD0">
        <w:rPr>
          <w:sz w:val="22"/>
        </w:rPr>
        <w:t>i dyrektora PCPR.</w:t>
      </w:r>
    </w:p>
    <w:p w:rsidR="00EE2EBB" w:rsidRDefault="00EE2EBB" w:rsidP="00EE2EBB">
      <w:pPr>
        <w:jc w:val="both"/>
        <w:rPr>
          <w:sz w:val="22"/>
        </w:rPr>
      </w:pPr>
    </w:p>
    <w:p w:rsidR="00EE2EBB" w:rsidRDefault="00EE2EBB" w:rsidP="00EE2E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</w:rPr>
      </w:pPr>
      <w:r>
        <w:rPr>
          <w:b/>
          <w:sz w:val="22"/>
        </w:rPr>
        <w:t>WYMAGANE DOKUMENTY:</w:t>
      </w:r>
      <w:r>
        <w:rPr>
          <w:b/>
          <w:sz w:val="22"/>
        </w:rPr>
        <w:br/>
      </w:r>
    </w:p>
    <w:p w:rsidR="00EE2EBB" w:rsidRDefault="00EE2EBB" w:rsidP="00EE2EB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kwestionariusz osobowy wg. znormalizowanego druku z ewentualnym opisem przebiegu pracy zawodowej,</w:t>
      </w:r>
    </w:p>
    <w:p w:rsidR="00EE2EBB" w:rsidRDefault="00EE2EBB" w:rsidP="00EE2EBB">
      <w:pPr>
        <w:numPr>
          <w:ilvl w:val="0"/>
          <w:numId w:val="6"/>
        </w:numPr>
        <w:rPr>
          <w:sz w:val="22"/>
        </w:rPr>
      </w:pPr>
      <w:r>
        <w:rPr>
          <w:sz w:val="22"/>
        </w:rPr>
        <w:t>cv,</w:t>
      </w:r>
    </w:p>
    <w:p w:rsidR="00EE2EBB" w:rsidRDefault="00EE2EBB" w:rsidP="00EE2EBB">
      <w:pPr>
        <w:numPr>
          <w:ilvl w:val="0"/>
          <w:numId w:val="6"/>
        </w:numPr>
        <w:rPr>
          <w:sz w:val="22"/>
        </w:rPr>
      </w:pPr>
      <w:r>
        <w:rPr>
          <w:sz w:val="22"/>
        </w:rPr>
        <w:t>list motywacyjny,</w:t>
      </w:r>
    </w:p>
    <w:p w:rsidR="00EE2EBB" w:rsidRDefault="00EE2EBB" w:rsidP="00EE2EB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kserokopie dyplomów, zaświadczeń i świadectw potwierdzających wykształcenie kandydata,</w:t>
      </w:r>
    </w:p>
    <w:p w:rsidR="00EE2EBB" w:rsidRDefault="00EE2EBB" w:rsidP="00EE2EB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kserokopie dokumentów potwierdzających szczególne uprawnienia zawodowe kandydata,</w:t>
      </w:r>
    </w:p>
    <w:p w:rsidR="00EE2EBB" w:rsidRDefault="00EE2EBB" w:rsidP="00EE2EB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kserokopie świadectw pracy lub innych dokumentów potwierdzających doświadczenie zawodowe kandydata,</w:t>
      </w:r>
    </w:p>
    <w:p w:rsidR="00EE2EBB" w:rsidRDefault="00EE2EBB" w:rsidP="00EE2EB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kserokopie zaświadczeń o ukończonych kursach, szkoleniach itp.,</w:t>
      </w:r>
    </w:p>
    <w:p w:rsidR="00EE2EBB" w:rsidRDefault="00EE2EBB" w:rsidP="00EE2EB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oświadczenie o niekaralności,</w:t>
      </w:r>
    </w:p>
    <w:p w:rsidR="00EE2EBB" w:rsidRDefault="00EE2EBB" w:rsidP="00EE2EB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oświadczenie o zgodzie na przetwarzanie danych osobowych,</w:t>
      </w:r>
    </w:p>
    <w:p w:rsidR="00EE2EBB" w:rsidRDefault="00EE2EBB" w:rsidP="00EE2EBB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oświadczenie o braku przeciwwskazań zdrowotnych do wykonywania pracy na danym stanowisku.</w:t>
      </w:r>
    </w:p>
    <w:p w:rsidR="00EE2EBB" w:rsidRDefault="00EE2EBB" w:rsidP="00EE2EBB">
      <w:pPr>
        <w:ind w:left="360"/>
        <w:jc w:val="both"/>
        <w:rPr>
          <w:sz w:val="22"/>
        </w:rPr>
      </w:pPr>
    </w:p>
    <w:p w:rsidR="00EE2EBB" w:rsidRDefault="00EE2EBB" w:rsidP="00EE2E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</w:rPr>
      </w:pPr>
      <w:r>
        <w:rPr>
          <w:b/>
          <w:sz w:val="22"/>
        </w:rPr>
        <w:t>TERMIN, SPOSÓB I MIEJSCE SKŁADANIA DOKUMENTÓW APLIKACYJNYCH:</w:t>
      </w:r>
      <w:r>
        <w:rPr>
          <w:b/>
          <w:sz w:val="22"/>
        </w:rPr>
        <w:br/>
      </w:r>
    </w:p>
    <w:p w:rsidR="00EE2EBB" w:rsidRDefault="00EE2EBB" w:rsidP="00EE2EB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Termin – </w:t>
      </w:r>
      <w:r>
        <w:rPr>
          <w:b/>
          <w:sz w:val="22"/>
        </w:rPr>
        <w:t>14.06.2012 r. do godziny 14.30</w:t>
      </w:r>
      <w:r>
        <w:rPr>
          <w:sz w:val="22"/>
        </w:rPr>
        <w:t>.</w:t>
      </w:r>
    </w:p>
    <w:p w:rsidR="00EE2EBB" w:rsidRDefault="00EE2EBB" w:rsidP="00EE2EB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Sposób składania dokumentów aplikacyjnych – w zamkniętej kopercie, osobiście lub listem poleconym z dopiskiem „</w:t>
      </w:r>
      <w:r>
        <w:rPr>
          <w:b/>
          <w:i/>
          <w:sz w:val="22"/>
        </w:rPr>
        <w:t>nabór na stanowisko księgowego</w:t>
      </w:r>
      <w:r>
        <w:rPr>
          <w:sz w:val="22"/>
        </w:rPr>
        <w:t>”.</w:t>
      </w:r>
    </w:p>
    <w:p w:rsidR="00EE2EBB" w:rsidRDefault="00EE2EBB" w:rsidP="00EE2EB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Miejsce – Powiatowe Centrum Pomocy Rodzinie w Częstochowie ul. Jana III Sobieskiego 9 (budynek Starostwa Powiatowego w Częstochowie) 42-200 Częstochowa pok. nr 11 (sekretariat).</w:t>
      </w:r>
    </w:p>
    <w:p w:rsidR="00EE2EBB" w:rsidRDefault="00EE2EBB" w:rsidP="00EE2EBB">
      <w:pPr>
        <w:ind w:left="360"/>
        <w:jc w:val="both"/>
        <w:rPr>
          <w:sz w:val="22"/>
        </w:rPr>
      </w:pPr>
    </w:p>
    <w:p w:rsidR="00EE2EBB" w:rsidRDefault="00EE2EBB" w:rsidP="00EE2E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</w:rPr>
      </w:pPr>
      <w:r>
        <w:rPr>
          <w:b/>
          <w:sz w:val="22"/>
        </w:rPr>
        <w:t>DODATKOWE INFORMACJE:</w:t>
      </w:r>
      <w:r>
        <w:rPr>
          <w:b/>
          <w:sz w:val="22"/>
        </w:rPr>
        <w:br/>
      </w:r>
    </w:p>
    <w:p w:rsidR="00EE2EBB" w:rsidRDefault="00EE2EBB" w:rsidP="00EE2EB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Kontakt z kadrami – tel. 34 322 92 06.</w:t>
      </w:r>
    </w:p>
    <w:p w:rsidR="00EE2EBB" w:rsidRDefault="00EE2EBB" w:rsidP="00EE2EB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Aplikacje, które wpłyną do PCPR w Częstochowie po wskazanym terminie nie będą rozpatrywane.</w:t>
      </w:r>
    </w:p>
    <w:p w:rsidR="00EE2EBB" w:rsidRDefault="00EE2EBB" w:rsidP="00EE2EB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Lista kandydatów, którzy spełnili wymagania formalne i tym samym zakwalifikowali się do postępowania sprawdzającego zostanie ogłoszona na tablicy ogłoszeń PCPR </w:t>
      </w:r>
      <w:r>
        <w:rPr>
          <w:sz w:val="22"/>
        </w:rPr>
        <w:br/>
        <w:t>w Częstochowie przy ul. Jana III Sobieskiego 9 oraz Biuletynie Informacji Publicznej.</w:t>
      </w:r>
    </w:p>
    <w:p w:rsidR="00EE2EBB" w:rsidRDefault="00EE2EBB" w:rsidP="00EE2EB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Kandydaci spełniający wymogi formalne zostaną pisemnie poinformowani o terminie postępowania sprawdzającego.</w:t>
      </w:r>
    </w:p>
    <w:p w:rsidR="00EE2EBB" w:rsidRDefault="00EE2EBB" w:rsidP="00EE2EB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Informacja o wyniku naboru będzie ogłoszona na tablicy ogłoszeń PCPR </w:t>
      </w:r>
      <w:r>
        <w:rPr>
          <w:sz w:val="22"/>
        </w:rPr>
        <w:br/>
        <w:t>w Częstochowie przy ul. Jana III Sobieskiego 9 oraz Biuletynie Informacji Publicznej.</w:t>
      </w:r>
    </w:p>
    <w:p w:rsidR="00EE2EBB" w:rsidRDefault="00EE2EBB" w:rsidP="00EE2EB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Dokumenty aplikacyjne kandydatów, którzy nie zakwalifikowali się do postępowania sprawdzającego zostaną odesłane pocztą.</w:t>
      </w:r>
    </w:p>
    <w:p w:rsidR="00EE2EBB" w:rsidRPr="001C24A5" w:rsidRDefault="00EE2EBB" w:rsidP="00EE2EBB">
      <w:pPr>
        <w:pStyle w:val="Tekstpodstawowywcity"/>
        <w:jc w:val="center"/>
        <w:rPr>
          <w:sz w:val="22"/>
        </w:rPr>
      </w:pPr>
      <w:r w:rsidRPr="001C24A5">
        <w:rPr>
          <w:sz w:val="22"/>
        </w:rPr>
        <w:t>Powiatowe Centrum Pomocy Rodzinie</w:t>
      </w:r>
    </w:p>
    <w:p w:rsidR="00EE2EBB" w:rsidRPr="001C24A5" w:rsidRDefault="00EE2EBB" w:rsidP="00EE2EBB">
      <w:pPr>
        <w:pStyle w:val="Tekstpodstawowywcity"/>
        <w:jc w:val="center"/>
        <w:rPr>
          <w:sz w:val="22"/>
        </w:rPr>
      </w:pPr>
      <w:r w:rsidRPr="001C24A5">
        <w:rPr>
          <w:sz w:val="22"/>
        </w:rPr>
        <w:t>w Częstochowie</w:t>
      </w:r>
    </w:p>
    <w:p w:rsidR="00EE2EBB" w:rsidRPr="001C24A5" w:rsidRDefault="00EE2EBB" w:rsidP="00EE2EBB">
      <w:pPr>
        <w:pStyle w:val="Tekstpodstawowywcity"/>
        <w:jc w:val="center"/>
        <w:rPr>
          <w:sz w:val="22"/>
        </w:rPr>
      </w:pPr>
      <w:r w:rsidRPr="001C24A5">
        <w:rPr>
          <w:sz w:val="22"/>
        </w:rPr>
        <w:t>Dyrektor</w:t>
      </w:r>
    </w:p>
    <w:p w:rsidR="006E2255" w:rsidRDefault="00EE2EBB" w:rsidP="00EE2EBB">
      <w:pPr>
        <w:ind w:left="4248" w:firstLine="708"/>
        <w:jc w:val="center"/>
      </w:pPr>
      <w:r w:rsidRPr="001C24A5">
        <w:rPr>
          <w:sz w:val="22"/>
        </w:rPr>
        <w:t>mgr Katarzyn</w:t>
      </w:r>
      <w:bookmarkStart w:id="0" w:name="_GoBack"/>
      <w:bookmarkEnd w:id="0"/>
      <w:r w:rsidRPr="001C24A5">
        <w:rPr>
          <w:sz w:val="22"/>
        </w:rPr>
        <w:t xml:space="preserve">a </w:t>
      </w:r>
      <w:proofErr w:type="spellStart"/>
      <w:r w:rsidRPr="001C24A5">
        <w:rPr>
          <w:sz w:val="22"/>
        </w:rPr>
        <w:t>Bucha</w:t>
      </w:r>
      <w:r>
        <w:rPr>
          <w:sz w:val="22"/>
        </w:rPr>
        <w:t>jczuk</w:t>
      </w:r>
      <w:proofErr w:type="spellEnd"/>
    </w:p>
    <w:sectPr w:rsidR="006E2255" w:rsidSect="00EE2E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0C"/>
    <w:multiLevelType w:val="hybridMultilevel"/>
    <w:tmpl w:val="0E1A5EFC"/>
    <w:lvl w:ilvl="0" w:tplc="FFFFFFFF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02BDB"/>
    <w:multiLevelType w:val="hybridMultilevel"/>
    <w:tmpl w:val="40C668DC"/>
    <w:lvl w:ilvl="0" w:tplc="FFFFFFFF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18C57B6E"/>
    <w:multiLevelType w:val="hybridMultilevel"/>
    <w:tmpl w:val="F90ABB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E5603"/>
    <w:multiLevelType w:val="hybridMultilevel"/>
    <w:tmpl w:val="13E6B480"/>
    <w:lvl w:ilvl="0" w:tplc="FFFFFFFF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35F54756"/>
    <w:multiLevelType w:val="hybridMultilevel"/>
    <w:tmpl w:val="F7AA0108"/>
    <w:lvl w:ilvl="0" w:tplc="748E0620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043C2"/>
    <w:multiLevelType w:val="hybridMultilevel"/>
    <w:tmpl w:val="54A6DE0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43496"/>
    <w:multiLevelType w:val="hybridMultilevel"/>
    <w:tmpl w:val="C9E03218"/>
    <w:lvl w:ilvl="0" w:tplc="19AAF974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20489"/>
    <w:multiLevelType w:val="hybridMultilevel"/>
    <w:tmpl w:val="3196AE9E"/>
    <w:lvl w:ilvl="0" w:tplc="FFFFFFFF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BB"/>
    <w:rsid w:val="006E2255"/>
    <w:rsid w:val="00E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E2EBB"/>
    <w:pPr>
      <w:ind w:left="495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E2EBB"/>
    <w:pPr>
      <w:ind w:left="495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Kuter</dc:creator>
  <cp:keywords/>
  <dc:description/>
  <cp:lastModifiedBy>Kuter</cp:lastModifiedBy>
  <cp:revision>1</cp:revision>
  <dcterms:created xsi:type="dcterms:W3CDTF">2012-05-30T12:44:00Z</dcterms:created>
  <dcterms:modified xsi:type="dcterms:W3CDTF">2012-05-30T12:45:00Z</dcterms:modified>
</cp:coreProperties>
</file>