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56175D">
        <w:rPr>
          <w:rFonts w:cs="Times New Roman"/>
          <w:b/>
          <w:sz w:val="24"/>
          <w:szCs w:val="24"/>
        </w:rPr>
        <w:t>2017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56175D">
        <w:rPr>
          <w:rFonts w:cs="Times New Roman"/>
        </w:rPr>
        <w:t>31 stycznia 2018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>Powiatowe Centrum Pomocy Rodzinie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Częstochowie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622FAC" w:rsidRDefault="00622FAC" w:rsidP="00622FAC">
      <w:pPr>
        <w:pStyle w:val="Tekstpodstawowywcity"/>
        <w:jc w:val="center"/>
      </w:pPr>
      <w:r>
        <w:rPr>
          <w:rFonts w:ascii="Calibri" w:hAnsi="Calibri"/>
          <w:sz w:val="22"/>
        </w:rPr>
        <w:t xml:space="preserve">mgr Katarzyna </w:t>
      </w:r>
      <w:proofErr w:type="spellStart"/>
      <w:r>
        <w:rPr>
          <w:rFonts w:ascii="Calibri" w:hAnsi="Calibri"/>
          <w:sz w:val="22"/>
        </w:rPr>
        <w:t>Buchajczuk</w:t>
      </w:r>
      <w:proofErr w:type="spellEnd"/>
    </w:p>
    <w:bookmarkEnd w:id="0"/>
    <w:p w:rsidR="00622FAC" w:rsidRPr="00CE1F5B" w:rsidRDefault="00622FAC" w:rsidP="00280422">
      <w:pPr>
        <w:jc w:val="both"/>
        <w:rPr>
          <w:rFonts w:cs="Times New Roman"/>
        </w:rPr>
      </w:pPr>
    </w:p>
    <w:sectPr w:rsidR="00622FAC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A4" w:rsidRDefault="006B3FA4" w:rsidP="00593D12">
      <w:pPr>
        <w:spacing w:after="0" w:line="240" w:lineRule="auto"/>
      </w:pPr>
      <w:r>
        <w:separator/>
      </w:r>
    </w:p>
  </w:endnote>
  <w:endnote w:type="continuationSeparator" w:id="0">
    <w:p w:rsidR="006B3FA4" w:rsidRDefault="006B3FA4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A4" w:rsidRDefault="006B3FA4" w:rsidP="00593D12">
      <w:pPr>
        <w:spacing w:after="0" w:line="240" w:lineRule="auto"/>
      </w:pPr>
      <w:r>
        <w:separator/>
      </w:r>
    </w:p>
  </w:footnote>
  <w:footnote w:type="continuationSeparator" w:id="0">
    <w:p w:rsidR="006B3FA4" w:rsidRDefault="006B3FA4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E4EF6"/>
    <w:rsid w:val="0053555B"/>
    <w:rsid w:val="0056175D"/>
    <w:rsid w:val="00593D12"/>
    <w:rsid w:val="00622FAC"/>
    <w:rsid w:val="006B3FA4"/>
    <w:rsid w:val="007C7CD7"/>
    <w:rsid w:val="00833C45"/>
    <w:rsid w:val="008A7CCC"/>
    <w:rsid w:val="008B070D"/>
    <w:rsid w:val="008B4A98"/>
    <w:rsid w:val="00910340"/>
    <w:rsid w:val="00936BF9"/>
    <w:rsid w:val="00937736"/>
    <w:rsid w:val="009516FD"/>
    <w:rsid w:val="0097526D"/>
    <w:rsid w:val="009A01A9"/>
    <w:rsid w:val="009D6D26"/>
    <w:rsid w:val="00A110B3"/>
    <w:rsid w:val="00AE348E"/>
    <w:rsid w:val="00B15298"/>
    <w:rsid w:val="00CB6A39"/>
    <w:rsid w:val="00CE1F5B"/>
    <w:rsid w:val="00E37DB6"/>
    <w:rsid w:val="00E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61F-A50E-49EA-9995-FBBB9828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2</cp:revision>
  <cp:lastPrinted>2018-01-31T08:42:00Z</cp:lastPrinted>
  <dcterms:created xsi:type="dcterms:W3CDTF">2018-01-31T08:42:00Z</dcterms:created>
  <dcterms:modified xsi:type="dcterms:W3CDTF">2018-01-31T08:42:00Z</dcterms:modified>
</cp:coreProperties>
</file>